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1B" w:rsidRPr="00B62F1B" w:rsidRDefault="00B62F1B" w:rsidP="00B62F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62F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Harmonogram zbiórki odpadów</w:t>
      </w:r>
    </w:p>
    <w:p w:rsidR="00B62F1B" w:rsidRPr="00B62F1B" w:rsidRDefault="00B62F1B" w:rsidP="00B62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F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Harmonogramy odbioru odpadów komunalnych z nieruchomości zamieszkałych oraz z nieruchomości wykorzystywanych na cele </w:t>
      </w:r>
      <w:proofErr w:type="spellStart"/>
      <w:r w:rsidRPr="00B62F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rekreacyjno</w:t>
      </w:r>
      <w:proofErr w:type="spellEnd"/>
      <w:r w:rsidRPr="00B62F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wypoczynkowe w roku 2023</w:t>
      </w:r>
      <w:r w:rsidR="005F1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2F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do pobrania </w:t>
      </w:r>
      <w:hyperlink r:id="rId4" w:history="1">
        <w:r w:rsidRPr="00B62F1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TUTAJ</w:t>
        </w:r>
      </w:hyperlink>
    </w:p>
    <w:p w:rsidR="00B62F1B" w:rsidRPr="00B62F1B" w:rsidRDefault="00B62F1B" w:rsidP="00B62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F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Odpady komunalne oraz surowce wtórne należy wystawiać przed posesje najpóźniej do godziny 7:00 w dniu odbioru.</w:t>
      </w:r>
      <w:r w:rsidRPr="00B62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Worki z surowcami wtórnymi należy wystawiać  związane po napełnieniu do pełnej objętości.</w:t>
      </w:r>
      <w:r w:rsidRPr="00B62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Prosimy o zwrócenie uwagi na zawartość wystawianych surowców wtórnych.</w:t>
      </w:r>
    </w:p>
    <w:p w:rsidR="00B62F1B" w:rsidRPr="00B62F1B" w:rsidRDefault="00B62F1B" w:rsidP="00B62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F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worki z surowcami wtórnymi zanieczyszczone będą innymi odpadami firma odbierająca odpady ma obowiązek zgodnie z Regulaminem utrzymania czystości i porządku na terenie Gminy Gdów zgłosić zaistniały fakt do Urzędu Gminy Gdów.</w:t>
      </w:r>
    </w:p>
    <w:p w:rsidR="00B62F1B" w:rsidRPr="00B62F1B" w:rsidRDefault="00B62F1B" w:rsidP="00B62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F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odpadów wielkogabarytowych</w:t>
      </w:r>
      <w:r w:rsidRPr="00B6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</w:t>
      </w:r>
      <w:proofErr w:type="spellStart"/>
      <w:r w:rsidRPr="00B62F1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elektrosprzętu</w:t>
      </w:r>
      <w:proofErr w:type="spellEnd"/>
      <w:r w:rsidR="005F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5F1423" w:rsidRPr="00B62F1B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zużytych opon</w:t>
      </w:r>
      <w:r w:rsidRPr="00B62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bookmarkStart w:id="0" w:name="_GoBack"/>
      <w:bookmarkEnd w:id="0"/>
      <w:r w:rsidRPr="00B62F1B">
        <w:rPr>
          <w:rFonts w:ascii="Times New Roman" w:eastAsia="Times New Roman" w:hAnsi="Times New Roman" w:cs="Times New Roman"/>
          <w:sz w:val="24"/>
          <w:szCs w:val="24"/>
          <w:lang w:eastAsia="pl-PL"/>
        </w:rPr>
        <w:t>armatury kuchennej i łazienkowej oraz pozbawionych szyb: okien, drzwi i mebli odbywać się  będzie na zasadzie wystawki we wskazanych terminach. Do odpadów wielkogabarytowych nie należą wszelkiego rodzaju części samochodowe oraz odpady poremontowe.</w:t>
      </w:r>
    </w:p>
    <w:p w:rsidR="00EE01F3" w:rsidRDefault="00EE01F3"/>
    <w:sectPr w:rsidR="00EE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9"/>
    <w:rsid w:val="005F1423"/>
    <w:rsid w:val="006A24F1"/>
    <w:rsid w:val="00B62F1B"/>
    <w:rsid w:val="00EA41A9"/>
    <w:rsid w:val="00E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C2EB-A541-4BBD-B9CC-86FB0EA3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A41A9"/>
  </w:style>
  <w:style w:type="character" w:customStyle="1" w:styleId="Nagwek1Znak">
    <w:name w:val="Nagłówek 1 Znak"/>
    <w:basedOn w:val="Domylnaczcionkaakapitu"/>
    <w:link w:val="Nagwek1"/>
    <w:uiPriority w:val="9"/>
    <w:rsid w:val="00B62F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2F1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2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dow.pl/harmonogram-odbioru-odpadow-na-rok-2023,art-31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MG. Gawin</dc:creator>
  <cp:keywords/>
  <dc:description/>
  <cp:lastModifiedBy>Małgorzata MG. Gawin</cp:lastModifiedBy>
  <cp:revision>2</cp:revision>
  <dcterms:created xsi:type="dcterms:W3CDTF">2023-04-03T06:55:00Z</dcterms:created>
  <dcterms:modified xsi:type="dcterms:W3CDTF">2023-04-03T08:19:00Z</dcterms:modified>
</cp:coreProperties>
</file>