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4C28" w14:textId="77777777" w:rsidR="00AD3602" w:rsidRDefault="00AD3602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</w:p>
    <w:p w14:paraId="40D091BE" w14:textId="77777777" w:rsidR="00AD3602" w:rsidRDefault="000E7534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</w:t>
      </w:r>
    </w:p>
    <w:p w14:paraId="1C73FF7E" w14:textId="77777777" w:rsidR="00AD3602" w:rsidRDefault="000E7534">
      <w:pPr>
        <w:pStyle w:val="Standard"/>
        <w:tabs>
          <w:tab w:val="left" w:pos="340"/>
          <w:tab w:val="left" w:pos="680"/>
          <w:tab w:val="left" w:pos="8160"/>
        </w:tabs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/miejsce, data/</w:t>
      </w:r>
    </w:p>
    <w:p w14:paraId="291D339B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..............................................................</w:t>
      </w:r>
    </w:p>
    <w:p w14:paraId="605188F0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imię i nazwisko (nazwa) wnioskodawcy</w:t>
      </w:r>
    </w:p>
    <w:p w14:paraId="32FF51E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07F5E848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FDCD211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5573D40E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79AFCEB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adres</w:t>
      </w:r>
    </w:p>
    <w:p w14:paraId="6FE5A96C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8A17D35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nr. telefonu kontaktowego</w:t>
      </w:r>
    </w:p>
    <w:p w14:paraId="464D4686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1D976E94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579ECD2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</w:t>
      </w:r>
      <w:r>
        <w:rPr>
          <w:rFonts w:ascii="Arial" w:hAnsi="Arial"/>
          <w:i/>
          <w:iCs/>
          <w:color w:val="000000"/>
          <w:sz w:val="16"/>
          <w:szCs w:val="16"/>
        </w:rPr>
        <w:t>imię i nazwisko pełnomocnika</w:t>
      </w:r>
    </w:p>
    <w:p w14:paraId="417F11F3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42E07311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37AB1A35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3A194496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6690674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color w:val="000000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              </w:t>
      </w:r>
      <w:r>
        <w:rPr>
          <w:rFonts w:ascii="Arial" w:hAnsi="Arial"/>
          <w:i/>
          <w:iCs/>
          <w:color w:val="000000"/>
          <w:sz w:val="16"/>
          <w:szCs w:val="16"/>
        </w:rPr>
        <w:t>adres</w:t>
      </w:r>
    </w:p>
    <w:p w14:paraId="362999C9" w14:textId="77777777" w:rsidR="00AD3602" w:rsidRDefault="000E7534">
      <w:pPr>
        <w:pStyle w:val="Standard"/>
        <w:tabs>
          <w:tab w:val="left" w:pos="340"/>
          <w:tab w:val="left" w:pos="680"/>
        </w:tabs>
        <w:spacing w:line="100" w:lineRule="atLeas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4FD816B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</w:t>
      </w:r>
      <w:r>
        <w:rPr>
          <w:rFonts w:ascii="Arial" w:hAnsi="Arial"/>
          <w:i/>
          <w:iCs/>
          <w:color w:val="000000"/>
          <w:sz w:val="16"/>
          <w:szCs w:val="16"/>
        </w:rPr>
        <w:t>nr telefonu kontaktowego</w:t>
      </w:r>
    </w:p>
    <w:p w14:paraId="3C5AD810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041FB0C3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4ECCDF3D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Wójt Gminy Gdów</w:t>
      </w:r>
    </w:p>
    <w:p w14:paraId="249CFC0E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Rynek 40</w:t>
      </w:r>
    </w:p>
    <w:p w14:paraId="357E7735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32-420 Gdów</w:t>
      </w:r>
    </w:p>
    <w:p w14:paraId="4FB0091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b/>
          <w:bCs/>
          <w:color w:val="000000"/>
          <w:sz w:val="21"/>
          <w:szCs w:val="21"/>
        </w:rPr>
      </w:pPr>
    </w:p>
    <w:p w14:paraId="2F599338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color w:val="000000"/>
          <w:sz w:val="21"/>
          <w:szCs w:val="21"/>
        </w:rPr>
      </w:pPr>
    </w:p>
    <w:p w14:paraId="1A719959" w14:textId="77777777" w:rsidR="00AD3602" w:rsidRDefault="000E7534">
      <w:pPr>
        <w:pStyle w:val="Nagwek1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WNIOSEK</w:t>
      </w:r>
    </w:p>
    <w:p w14:paraId="1314A22F" w14:textId="77777777" w:rsidR="00AD3602" w:rsidRDefault="000E7534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 WYDANIE DECYZJI O ŚRODOWISKOWYCH UWARUNKOWANIACH</w:t>
      </w:r>
    </w:p>
    <w:p w14:paraId="199E970E" w14:textId="77777777" w:rsidR="00AD3602" w:rsidRDefault="00AD3602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7415AD7A" w14:textId="77777777" w:rsidR="00627808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  <w:r>
        <w:rPr>
          <w:rFonts w:ascii="Arial" w:hAnsi="Arial"/>
          <w:color w:val="000000"/>
          <w:spacing w:val="5"/>
          <w:sz w:val="21"/>
          <w:szCs w:val="21"/>
        </w:rPr>
        <w:t>dla przedsięwzięcia polegającego na:................</w:t>
      </w:r>
      <w:r w:rsidR="00627808"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...............................................................................</w:t>
      </w:r>
    </w:p>
    <w:p w14:paraId="7EAD26C4" w14:textId="77777777" w:rsidR="00AD3602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................</w:t>
      </w: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</w:t>
      </w: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.....................................................które zgodnie z § …... ust. …. pkt …... rozporządzenia Rady Ministrów z dnia 9 listopada 2010 r. w sprawie przedsięwzięć mogących znacząco oddziaływać na środowisko kwalifikuje się jako przedsięwzięcie mogące zawsze/potencjalnie* znacząco oddziaływać na środowisko. Decyzja o środowiskowych uwarunkowaniach będzie niezbędna do uzyskania decyzji ………………………...................................……..................……………………</w:t>
      </w:r>
      <w:r w:rsidR="00627808">
        <w:rPr>
          <w:rFonts w:ascii="Arial" w:hAnsi="Arial"/>
          <w:color w:val="000000"/>
          <w:spacing w:val="5"/>
          <w:sz w:val="21"/>
          <w:szCs w:val="21"/>
        </w:rPr>
        <w:t>……</w:t>
      </w:r>
      <w:r>
        <w:rPr>
          <w:rFonts w:ascii="Arial" w:hAnsi="Arial"/>
          <w:color w:val="000000"/>
          <w:spacing w:val="5"/>
          <w:sz w:val="21"/>
          <w:szCs w:val="21"/>
        </w:rPr>
        <w:t>.</w:t>
      </w:r>
    </w:p>
    <w:p w14:paraId="53B51A5F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65C1A160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5058CB2C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79773504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6D39D914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</w:t>
      </w:r>
    </w:p>
    <w:p w14:paraId="5F49D391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/podpis wnioskodawcy/</w:t>
      </w:r>
    </w:p>
    <w:p w14:paraId="2E4652E5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AE6E046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6636C966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ED94471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0237C97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7C6F8904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DE84853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332B8B51" w14:textId="77777777" w:rsidR="00AD3602" w:rsidRDefault="000E7534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Załączniki:</w:t>
      </w:r>
    </w:p>
    <w:p w14:paraId="288C833C" w14:textId="77777777" w:rsidR="00AD3602" w:rsidRDefault="000E7534">
      <w:pPr>
        <w:pStyle w:val="Standard"/>
        <w:numPr>
          <w:ilvl w:val="0"/>
          <w:numId w:val="2"/>
        </w:numPr>
        <w:tabs>
          <w:tab w:val="left" w:pos="337"/>
          <w:tab w:val="left" w:pos="742"/>
        </w:tabs>
        <w:spacing w:line="276" w:lineRule="auto"/>
        <w:ind w:left="397" w:hanging="397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zawsze znacząco oddziaływać na środowisko - raport o oddziaływaniu przedsięwzięcia na środowisko, a w przypadku gdy wnioskodawca wystąpił o ustalenie zakresu raportu - kartę informacyjną przedsięwzięcia**,</w:t>
      </w:r>
    </w:p>
    <w:p w14:paraId="31936259" w14:textId="77777777" w:rsidR="002718DF" w:rsidRDefault="002718DF">
      <w:pPr>
        <w:rPr>
          <w:rFonts w:cs="Mangal" w:hint="eastAsia"/>
          <w:szCs w:val="21"/>
        </w:rPr>
        <w:sectPr w:rsidR="002718DF">
          <w:pgSz w:w="11906" w:h="16838"/>
          <w:pgMar w:top="1134" w:right="1134" w:bottom="1134" w:left="1134" w:header="708" w:footer="708" w:gutter="0"/>
          <w:cols w:space="708"/>
        </w:sectPr>
      </w:pPr>
    </w:p>
    <w:p w14:paraId="7E30CA18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345"/>
        </w:tabs>
        <w:spacing w:line="276" w:lineRule="auto"/>
        <w:ind w:left="0" w:firstLine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potencjalnie znacząco oddziaływać na środowisko - kartę informacyjną przedsięwzięcia**,</w:t>
      </w:r>
    </w:p>
    <w:p w14:paraId="30C5EBC9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3F35B9B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poświadczoną przez właściwy organ kopię mapy ewidencyjnej obejmującej przewidywany teren, na którym będzie realizowane przedsięwzięcie, oraz obejmującej przewidywany obszar, na który będzie oddziaływać przedsięwzięcie,</w:t>
      </w:r>
    </w:p>
    <w:p w14:paraId="1A0E1E21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2AA6A325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  <w:tab w:val="left" w:pos="850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mapę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elektronicznej,</w:t>
      </w:r>
    </w:p>
    <w:p w14:paraId="55CD7D09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47429DC2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w przypadku przedsięwzięć wymagających koncesji lub decyzji, o których mowa w art. 72 ust. 1 pkt 4-5 ustawy z dnia 3 października 2008 r. – o udostępnianiu informacji o środowisku i jego ochronie, udziale społeczeństwa w ochronie środowiska oraz o ocenach </w:t>
      </w:r>
      <w:r>
        <w:rPr>
          <w:rFonts w:ascii="Arial" w:hAnsi="Arial"/>
          <w:color w:val="000000"/>
          <w:sz w:val="16"/>
          <w:szCs w:val="16"/>
        </w:rPr>
        <w:lastRenderedPageBreak/>
        <w:t>oddziaływania na środowisko, prowadzonych w granicach przestrzeni niestanowiącej części składowej nieruchomości gruntowej</w:t>
      </w:r>
      <w:r w:rsidR="00627808">
        <w:rPr>
          <w:rFonts w:ascii="Arial" w:hAnsi="Arial"/>
          <w:color w:val="000000"/>
          <w:sz w:val="16"/>
          <w:szCs w:val="16"/>
        </w:rPr>
        <w:t>,</w:t>
      </w:r>
      <w:r>
        <w:rPr>
          <w:rFonts w:ascii="Arial" w:hAnsi="Arial"/>
          <w:color w:val="000000"/>
          <w:sz w:val="16"/>
          <w:szCs w:val="16"/>
        </w:rPr>
        <w:t xml:space="preserve"> przedsięwzięć dotyczących urządzeń piętrzących I, II i III klasy budowli</w:t>
      </w:r>
      <w:r w:rsidR="00627808">
        <w:rPr>
          <w:rFonts w:ascii="Arial" w:hAnsi="Arial"/>
          <w:color w:val="000000"/>
          <w:sz w:val="16"/>
          <w:szCs w:val="16"/>
        </w:rPr>
        <w:t xml:space="preserve"> oraz inwestycji w zakresie terminalu</w:t>
      </w:r>
      <w:r>
        <w:rPr>
          <w:rFonts w:ascii="Arial" w:hAnsi="Arial"/>
          <w:color w:val="000000"/>
          <w:sz w:val="16"/>
          <w:szCs w:val="16"/>
        </w:rPr>
        <w:t xml:space="preserve"> zamiast kopii mapy, o której mowa w pkt 4 - mapę sytuacyjno-wysokościową sporządzoną w skali umożliwiającej szczegółowe przedstawienie przebiegu granic terenu, którego dotyczy wniosek, oraz obejmującą obszar, na który będzie oddziaływać przedsięwzięcie,</w:t>
      </w:r>
    </w:p>
    <w:p w14:paraId="61AAECFF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7552E473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</w:t>
      </w:r>
    </w:p>
    <w:p w14:paraId="08130C9D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5DD787D3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wymagających decyzji o zezwoleniu na realizacje inwestycji drogowej - wykaz działek przewidzianych do prowadzenia prac przygotowawczych polegających na wycince drzew i krzewów, o ile prace takie przewidziane są do realizacji,</w:t>
      </w:r>
    </w:p>
    <w:p w14:paraId="30828A9C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B0C5E29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hint="eastAsia"/>
        </w:rPr>
      </w:pPr>
      <w:bookmarkStart w:id="0" w:name="ref-przyp_123"/>
      <w:bookmarkEnd w:id="0"/>
      <w:r>
        <w:rPr>
          <w:rFonts w:ascii="Arial" w:hAnsi="Arial"/>
          <w:color w:val="000000"/>
          <w:sz w:val="16"/>
          <w:szCs w:val="16"/>
        </w:rPr>
        <w:t xml:space="preserve">analizę kosztów i korzyści, o której mowa w </w:t>
      </w:r>
      <w:hyperlink r:id="rId7" w:anchor="/dokument/16798478%23art(10(a))ust(1)" w:history="1">
        <w:r>
          <w:rPr>
            <w:rFonts w:ascii="Arial" w:hAnsi="Arial"/>
            <w:color w:val="000000"/>
            <w:sz w:val="16"/>
            <w:szCs w:val="16"/>
          </w:rPr>
          <w:t>art. 10a ust. 1</w:t>
        </w:r>
      </w:hyperlink>
      <w:r>
        <w:rPr>
          <w:rFonts w:ascii="Arial" w:hAnsi="Arial"/>
          <w:color w:val="000000"/>
          <w:sz w:val="16"/>
          <w:szCs w:val="16"/>
        </w:rPr>
        <w:t xml:space="preserve"> ustawy z dnia 10 kwietnia 1997 r. - Prawo energetyczne,</w:t>
      </w:r>
    </w:p>
    <w:p w14:paraId="44851C6B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41A00053" w14:textId="77777777" w:rsidR="00AD3602" w:rsidRDefault="000E7534">
      <w:pPr>
        <w:pStyle w:val="Standard"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potwierdzenie dokonania opłaty skarbowej w wysokości 205 zł na podstawie ustawy z dnia 16 listopada 2006 r. o opłacie skarbowej.</w:t>
      </w:r>
    </w:p>
    <w:p w14:paraId="3239469F" w14:textId="77777777" w:rsidR="00AD3602" w:rsidRDefault="00AD3602">
      <w:pPr>
        <w:pStyle w:val="Standard"/>
        <w:tabs>
          <w:tab w:val="left" w:pos="36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5A570CC3" w14:textId="77777777" w:rsidR="00AD3602" w:rsidRDefault="000E7534">
      <w:pPr>
        <w:pStyle w:val="Standard"/>
        <w:spacing w:line="276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* - Niepotrzebne skreślić</w:t>
      </w:r>
    </w:p>
    <w:p w14:paraId="58918E39" w14:textId="77777777" w:rsidR="00AD3602" w:rsidRDefault="000E7534">
      <w:pPr>
        <w:pStyle w:val="Standard"/>
        <w:spacing w:line="276" w:lineRule="auto"/>
        <w:ind w:left="283" w:hanging="283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** - Raport o oddziaływaniu przedsięwzięcia na środowisko i kartę informacyjną przedsięwzięcia przedkłada się w formie pisemnej oraz na informatycznych nośnikach danych z ich zapisem w formie elektronicznej w liczbie odpowiednio po </w:t>
      </w:r>
      <w:r w:rsidR="00FE4227">
        <w:rPr>
          <w:rFonts w:ascii="Arial" w:hAnsi="Arial"/>
          <w:color w:val="000000"/>
          <w:sz w:val="16"/>
          <w:szCs w:val="16"/>
        </w:rPr>
        <w:t>jednym</w:t>
      </w:r>
      <w:r>
        <w:rPr>
          <w:rFonts w:ascii="Arial" w:hAnsi="Arial"/>
          <w:color w:val="000000"/>
          <w:sz w:val="16"/>
          <w:szCs w:val="16"/>
        </w:rPr>
        <w:t xml:space="preserve"> egzemplarz</w:t>
      </w:r>
      <w:r w:rsidR="00FE4227">
        <w:rPr>
          <w:rFonts w:ascii="Arial" w:hAnsi="Arial"/>
          <w:color w:val="000000"/>
          <w:sz w:val="16"/>
          <w:szCs w:val="16"/>
        </w:rPr>
        <w:t>u dla organu prowadzącego postępowanie</w:t>
      </w:r>
      <w:r w:rsidR="006A64A7">
        <w:rPr>
          <w:rFonts w:ascii="Arial" w:hAnsi="Arial"/>
          <w:color w:val="000000"/>
          <w:sz w:val="16"/>
          <w:szCs w:val="16"/>
        </w:rPr>
        <w:t xml:space="preserve"> oraz każdego organu opiniującego i uzgadniającego</w:t>
      </w:r>
      <w:r>
        <w:rPr>
          <w:rFonts w:ascii="Arial" w:hAnsi="Arial"/>
          <w:color w:val="000000"/>
          <w:sz w:val="16"/>
          <w:szCs w:val="16"/>
        </w:rPr>
        <w:t>.</w:t>
      </w:r>
    </w:p>
    <w:sectPr w:rsidR="00AD360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C9F4" w14:textId="77777777" w:rsidR="00867069" w:rsidRDefault="00867069">
      <w:pPr>
        <w:rPr>
          <w:rFonts w:hint="eastAsia"/>
        </w:rPr>
      </w:pPr>
      <w:r>
        <w:separator/>
      </w:r>
    </w:p>
  </w:endnote>
  <w:endnote w:type="continuationSeparator" w:id="0">
    <w:p w14:paraId="39F60B8A" w14:textId="77777777" w:rsidR="00867069" w:rsidRDefault="008670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043D" w14:textId="77777777" w:rsidR="00867069" w:rsidRDefault="008670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81AEBD" w14:textId="77777777" w:rsidR="00867069" w:rsidRDefault="008670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E12"/>
    <w:multiLevelType w:val="multilevel"/>
    <w:tmpl w:val="806C3C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02"/>
    <w:rsid w:val="000E2166"/>
    <w:rsid w:val="000E7534"/>
    <w:rsid w:val="002718DF"/>
    <w:rsid w:val="002D0987"/>
    <w:rsid w:val="00627808"/>
    <w:rsid w:val="006A64A7"/>
    <w:rsid w:val="00733F38"/>
    <w:rsid w:val="00867069"/>
    <w:rsid w:val="00AD3602"/>
    <w:rsid w:val="00BE0B12"/>
    <w:rsid w:val="00D20A6C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B6F2"/>
  <w15:docId w15:val="{B243B87F-301A-4B10-9459-90095C0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Arial" w:eastAsia="Arial" w:hAnsi="Arial" w:cs="Arial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Kulczykowski</dc:creator>
  <cp:lastModifiedBy>Maciej MG. Gibała</cp:lastModifiedBy>
  <cp:revision>2</cp:revision>
  <cp:lastPrinted>2019-01-14T14:11:00Z</cp:lastPrinted>
  <dcterms:created xsi:type="dcterms:W3CDTF">2021-05-10T15:04:00Z</dcterms:created>
  <dcterms:modified xsi:type="dcterms:W3CDTF">2021-05-10T15:04:00Z</dcterms:modified>
</cp:coreProperties>
</file>